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4" w:rsidRPr="001C57A0" w:rsidRDefault="00765891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765891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765891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765891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765891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DA70A6">
        <w:rPr>
          <w:rFonts w:ascii="Times New Roman" w:eastAsia="Calibri" w:hAnsi="Times New Roman" w:cs="Times New Roman"/>
          <w:sz w:val="24"/>
          <w:szCs w:val="24"/>
          <w:lang w:val="sr-Cyrl-CS"/>
        </w:rPr>
        <w:t>185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220FD8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25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765891">
        <w:rPr>
          <w:rFonts w:ascii="Times New Roman" w:eastAsia="Calibri" w:hAnsi="Times New Roman" w:cs="Times New Roman"/>
          <w:sz w:val="24"/>
          <w:szCs w:val="24"/>
          <w:lang w:val="sr-Cyrl-RS"/>
        </w:rPr>
        <w:t>novembar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765891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765891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76589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220FD8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76589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20FD8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220F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220FD8">
        <w:rPr>
          <w:rFonts w:ascii="Times New Roman" w:hAnsi="Times New Roman" w:cs="Times New Roman"/>
          <w:sz w:val="24"/>
          <w:szCs w:val="24"/>
          <w:lang w:val="sr-Cyrl-CS"/>
        </w:rPr>
        <w:t xml:space="preserve"> 24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220F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765891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A849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8496D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765891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059C2" w:rsidRPr="00A8496D" w:rsidRDefault="00765891" w:rsidP="00A8496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D059C2" w:rsidRP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Nikezić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059C2" w:rsidRPr="00980D30" w:rsidRDefault="00765891" w:rsidP="00104ED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0249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024949" w:rsidRPr="00024949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024949" w:rsidRPr="000249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024949" w:rsidRPr="000249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02494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A8496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A849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7B1461" w:rsidRPr="008E62B0" w:rsidRDefault="00765891" w:rsidP="00104E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0249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Radošević</w:t>
      </w:r>
      <w:r w:rsidR="0002494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Nenad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Katanić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agrarnu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politiku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Nebojša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Milosavljević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Ružica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Tripić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pravne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normativne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poslove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Maksić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međunarodnu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saradnju</w:t>
      </w:r>
      <w:r w:rsidR="008E62B0" w:rsidRPr="008E62B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D1849" w:rsidRDefault="00765891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493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A7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87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765891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A70A6" w:rsidRPr="00DA70A6" w:rsidRDefault="00765891" w:rsidP="00DA70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službenim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kontrolama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011-2236/25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novembra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DA70A6" w:rsidRPr="00DA70A6" w:rsidRDefault="00765891" w:rsidP="00DA70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organskoj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proizvodnji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011-2240/25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novembra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DA70A6" w:rsidRPr="00DA70A6" w:rsidRDefault="00765891" w:rsidP="00DA70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Međunarodni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sporazum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šećeru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011-2247/25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novembra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DA70A6" w:rsidRPr="00DA70A6">
        <w:rPr>
          <w:rFonts w:ascii="Times New Roman" w:eastAsia="Calibri" w:hAnsi="Times New Roman" w:cs="Times New Roman"/>
          <w:sz w:val="24"/>
          <w:szCs w:val="24"/>
          <w:lang w:val="sr-Cyrl-RS"/>
        </w:rPr>
        <w:t>).</w:t>
      </w:r>
    </w:p>
    <w:p w:rsidR="00DA70A6" w:rsidRDefault="00DA70A6" w:rsidP="00E71EE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AA3E6C" w:rsidRPr="00E71EE5" w:rsidRDefault="00765891" w:rsidP="00E71EE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Predsednik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predložio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spajanje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rasprave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od</w:t>
      </w:r>
      <w:proofErr w:type="spellEnd"/>
      <w:proofErr w:type="gram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prve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treće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tačke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sednice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većinom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glasova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A70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nije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glasao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prihvatio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ovaj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predlog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AA3E6C" w:rsidRPr="00AA3E6C" w:rsidRDefault="00F37281" w:rsidP="00AA3E6C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Pre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početka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rasprave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tač</w:t>
      </w:r>
      <w:proofErr w:type="spellEnd"/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kama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usvojen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zapisni</w:t>
      </w:r>
      <w:proofErr w:type="spellEnd"/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21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proofErr w:type="spellStart"/>
      <w:proofErr w:type="gram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sednice</w:t>
      </w:r>
      <w:proofErr w:type="spellEnd"/>
      <w:proofErr w:type="gram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koj</w:t>
      </w:r>
      <w:proofErr w:type="spellEnd"/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održan</w:t>
      </w:r>
      <w:proofErr w:type="spellEnd"/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13.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novembra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65891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tekstu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kome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5891">
        <w:rPr>
          <w:rFonts w:ascii="Times New Roman" w:eastAsia="Calibri" w:hAnsi="Times New Roman" w:cs="Times New Roman"/>
          <w:bCs/>
          <w:sz w:val="24"/>
          <w:szCs w:val="24"/>
        </w:rPr>
        <w:t>predložen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usvojen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(8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1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uzdržan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1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nije</w:t>
      </w:r>
      <w:r w:rsidR="00DA70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65891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glasao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).</w:t>
      </w:r>
    </w:p>
    <w:p w:rsidR="00AA3E6C" w:rsidRPr="00F37281" w:rsidRDefault="00AA3E6C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AD213C" w:rsidRPr="00597A66" w:rsidRDefault="00765891" w:rsidP="00597A6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>Prva</w:t>
      </w:r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</w:t>
      </w:r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treće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tačke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službenim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kontrolama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organskoj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šećeru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D213C" w:rsidRP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71EE5" w:rsidRDefault="00765891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Željko</w:t>
      </w:r>
      <w:r w:rsidR="00AD21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Radošević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AC0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rekao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službenim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kontrolama</w:t>
      </w:r>
      <w:r w:rsidR="00791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uspostavlja</w:t>
      </w:r>
      <w:r w:rsidR="0079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sveobuhvatni</w:t>
      </w:r>
      <w:r w:rsidR="0079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sistem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službenih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životinje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ceo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poljoprivredno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prehrambeni</w:t>
      </w:r>
      <w:r w:rsidR="009A43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lanac</w:t>
      </w:r>
      <w:r w:rsidR="009A43B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uključujući</w:t>
      </w:r>
      <w:r w:rsidR="009A43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A43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uvoz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osiguranja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kvaliteta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uvođenja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racionalnijeg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modernog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efikasnog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nadzora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zasnovanog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riziku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usklađivanju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Uredbom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2017/625. </w:t>
      </w:r>
      <w:r>
        <w:rPr>
          <w:rFonts w:ascii="Times New Roman" w:hAnsi="Times New Roman" w:cs="Times New Roman"/>
          <w:sz w:val="24"/>
          <w:szCs w:val="24"/>
          <w:lang w:val="sr-Cyrl-CS"/>
        </w:rPr>
        <w:t>Uvode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dva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postupka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kontrole</w:t>
      </w:r>
      <w:r w:rsidR="00791D30">
        <w:rPr>
          <w:rFonts w:ascii="Times New Roman" w:hAnsi="Times New Roman" w:cs="Times New Roman"/>
          <w:sz w:val="24"/>
          <w:szCs w:val="24"/>
        </w:rPr>
        <w:t xml:space="preserve"> 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kontrole</w:t>
      </w:r>
      <w:r w:rsidR="0046180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usaglašenosti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3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objektima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uzorkovanje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ispitivanje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utvrdilo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usaglašenost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pošiljke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službenog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sertifikata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carinom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uređuju</w:t>
      </w:r>
      <w:r w:rsidR="00F83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prevare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hranom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stub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jasan</w:t>
      </w:r>
      <w:r w:rsidR="00322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mehanizam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inspekciju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kontroliše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rizik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prevarnog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obmanjujućeg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ponašanja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poreklo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hrane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zasnovana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riziku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redovno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najave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fazama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prerade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distribucije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upotrebe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hrane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uvoza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pošiljke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proći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proveru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kaskadni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uzorkovanja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dijagnostike</w:t>
      </w:r>
      <w:r w:rsidR="00DB36B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Informacioni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službenih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ulaska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primenjivaće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pristupanja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obavezan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integrisani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sertifikatima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sprovedenim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merama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Uvodi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višegodišnji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službenih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petogodišnjem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usklađivanje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DA3F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6757" w:rsidRDefault="00765891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3206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3206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206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206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organskoj</w:t>
      </w:r>
      <w:r w:rsidR="003206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="0032061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organska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najvažnijih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pravaca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savremenog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poljoprivrednog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održivog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zasniva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načelima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poštovanja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prirodnih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ciklusa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održavanju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poboljšanju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zemljišta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biljaka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uspostavljanju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međusobne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ravnoteže</w:t>
      </w:r>
      <w:r w:rsidR="004967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Organska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isključuje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upotrebu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genetski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modifikovanih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organizama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jonizujućeg</w:t>
      </w:r>
      <w:r w:rsidR="00313B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zračenja</w:t>
      </w:r>
      <w:r w:rsidR="00313B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itd</w:t>
      </w:r>
      <w:r w:rsidR="00313B91">
        <w:rPr>
          <w:rFonts w:ascii="Times New Roman" w:hAnsi="Times New Roman" w:cs="Times New Roman"/>
          <w:sz w:val="24"/>
          <w:szCs w:val="24"/>
          <w:lang w:val="sr-Cyrl-RS"/>
        </w:rPr>
        <w:t xml:space="preserve">..,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podrazumeva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održavanje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dobrobiti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poštovanje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specificnih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određenu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organske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profita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12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klime</w:t>
      </w:r>
      <w:r w:rsidR="00313B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3B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313B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biološke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raznovrsnosti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plodnosti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zemljišta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Ovakvom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proizvodnjom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podstiče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jača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doprinosi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očuvanju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autohtonih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sorti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biljaka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retkih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autohtonih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nestajanje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Autohtone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sorte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biljaka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prilagođene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našim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klimatskim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zemljištu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013F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otpornijim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ekstremne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vremenske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prilike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organskoj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sledećim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organske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Grupna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3869C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evidentan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mali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direktno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sklopljen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kontrolnim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telima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ovlašćenim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obavljanje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sertifikacije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organskoj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nasuprot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kooperanti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grupne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Definišu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EC0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grupne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uvodi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zajednički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katalog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nepravilnosti</w:t>
      </w:r>
      <w:r w:rsidR="009010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104F" w:rsidRDefault="00765891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Nebojša</w:t>
      </w:r>
      <w:r w:rsidR="0090104F" w:rsidRP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Milosavljević</w:t>
      </w:r>
      <w:r w:rsidR="0090104F" w:rsidRPr="00901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90104F" w:rsidRP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90104F" w:rsidRP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0104F" w:rsidRP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90104F" w:rsidRP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90104F" w:rsidRPr="0090104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vezano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službenim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kontrolama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inspekcijski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postupaju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jedinstveno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transparentno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jedinstvenom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informacionom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sistemu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jedinstvenim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procedurama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postupcima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Ovlašćivanje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poveravanje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vrši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dalje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materijalnim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propisima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ranije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radilo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Važna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novina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najave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razliku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obavezuju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imamo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najavu</w:t>
      </w:r>
      <w:r w:rsidR="0090104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Druga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novina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zakonu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kontrola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srazmerna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riziku</w:t>
      </w:r>
      <w:r w:rsidR="00507E8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87D9D" w:rsidRPr="00C87D9D" w:rsidRDefault="00C87D9D" w:rsidP="00597A6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35AD" w:rsidRPr="00222B0A" w:rsidRDefault="00765891" w:rsidP="004135A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lastRenderedPageBreak/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F739A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F739A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4135AD" w:rsidRP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Ilić</w:t>
      </w:r>
      <w:r w:rsidR="00F739A6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.</w:t>
      </w:r>
    </w:p>
    <w:p w:rsidR="003C7D13" w:rsidRPr="00C87D9D" w:rsidRDefault="003C7D13" w:rsidP="00324D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270BB3" w:rsidRPr="00270BB3" w:rsidRDefault="00765891" w:rsidP="00270B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većinom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 w:rsid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protiv</w:t>
      </w:r>
      <w:r w:rsid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nije</w:t>
      </w:r>
      <w:r w:rsid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glasao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lovnika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zaključio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podnese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skupštini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proofErr w:type="spellEnd"/>
    </w:p>
    <w:p w:rsidR="00270BB3" w:rsidRDefault="00765891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</w:p>
    <w:p w:rsidR="00F739A6" w:rsidRPr="00F739A6" w:rsidRDefault="00F739A6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739A6" w:rsidRPr="00F739A6" w:rsidRDefault="00765891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skladu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članom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predloži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Narodnoj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službenim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kontrolama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podnela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načelu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F739A6" w:rsidRPr="00F739A6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39A6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izvestioca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određen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F739A6" w:rsidRPr="00F739A6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70BB3" w:rsidRPr="00270BB3" w:rsidRDefault="00765891" w:rsidP="00270B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</w:t>
      </w:r>
      <w:proofErr w:type="spellEnd"/>
      <w:r w:rsidR="00F739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F739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većinom</w:t>
      </w:r>
      <w:proofErr w:type="spellEnd"/>
      <w:r w:rsidR="00F739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</w:t>
      </w:r>
      <w:proofErr w:type="spellEnd"/>
      <w:r w:rsidR="00F739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uzdržana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nije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glasao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lovnika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zaključio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podnese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skupštini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proofErr w:type="spellEnd"/>
    </w:p>
    <w:p w:rsidR="00270BB3" w:rsidRDefault="00765891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</w:p>
    <w:p w:rsidR="002F4FE2" w:rsidRPr="00270BB3" w:rsidRDefault="002F4FE2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739A6" w:rsidRPr="00F739A6" w:rsidRDefault="00765891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članom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stav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Poslovnika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odlučio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predloži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Narodnoj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prihvati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organskoj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proizvodnji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podnela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načelu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F739A6" w:rsidRPr="00F739A6" w:rsidRDefault="00F739A6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739A6" w:rsidRPr="00F739A6" w:rsidRDefault="00765891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izvestioca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određen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Marijan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Rističević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F739A6" w:rsidRPr="00270BB3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F4FE2" w:rsidRPr="003C7D13" w:rsidRDefault="00765891" w:rsidP="002F4FE2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2F4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2F4FE2" w:rsidRPr="003C7D1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2F4FE2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2F4FE2" w:rsidRPr="003C7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739A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="002F4FE2" w:rsidRPr="003C7D1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40882">
        <w:rPr>
          <w:rFonts w:ascii="Times New Roman" w:hAnsi="Times New Roman" w:cs="Times New Roman"/>
          <w:sz w:val="24"/>
          <w:szCs w:val="24"/>
        </w:rPr>
        <w:t>156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408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40882">
        <w:rPr>
          <w:rFonts w:ascii="Times New Roman" w:hAnsi="Times New Roman" w:cs="Times New Roman"/>
          <w:sz w:val="24"/>
          <w:szCs w:val="24"/>
        </w:rPr>
        <w:t>3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zaključio</w:t>
      </w:r>
      <w:proofErr w:type="spellEnd"/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podnese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2F4FE2" w:rsidRPr="003C7D13" w:rsidRDefault="00765891" w:rsidP="002F4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2F4FE2" w:rsidRPr="003C7D13" w:rsidRDefault="002F4FE2" w:rsidP="002F4FE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F739A6" w:rsidRPr="00F739A6" w:rsidRDefault="00765891" w:rsidP="00F739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skladu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članom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predloži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Narodnoj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potvrđivanju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Amandmana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Međunarodni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sporazum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šećeru</w:t>
      </w:r>
      <w:r w:rsidR="00F739A6" w:rsidRPr="00F739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F739A6" w:rsidRPr="00F739A6" w:rsidRDefault="00F739A6" w:rsidP="00F7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739A6" w:rsidRDefault="00F739A6" w:rsidP="002F4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izvestioca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određen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589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F739A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E22E43" w:rsidRPr="00E22E43" w:rsidRDefault="00E22E43" w:rsidP="002F4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D33E94" w:rsidRPr="00462E1A" w:rsidRDefault="00765891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22E43">
        <w:rPr>
          <w:rFonts w:ascii="Times New Roman" w:hAnsi="Times New Roman" w:cs="Times New Roman"/>
          <w:sz w:val="24"/>
          <w:szCs w:val="24"/>
          <w:lang w:val="sr-Cyrl-RS"/>
        </w:rPr>
        <w:t>1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22E43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765891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5891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bookmarkEnd w:id="0"/>
    <w:p w:rsidR="00817C38" w:rsidRPr="00B11270" w:rsidRDefault="00817C38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4"/>
    <w:rsid w:val="00013F31"/>
    <w:rsid w:val="00024949"/>
    <w:rsid w:val="000354DC"/>
    <w:rsid w:val="000961B0"/>
    <w:rsid w:val="00104EDF"/>
    <w:rsid w:val="0014127C"/>
    <w:rsid w:val="001727F9"/>
    <w:rsid w:val="00185CCB"/>
    <w:rsid w:val="0019240A"/>
    <w:rsid w:val="001D6905"/>
    <w:rsid w:val="00220FD8"/>
    <w:rsid w:val="00222B0A"/>
    <w:rsid w:val="00226AE9"/>
    <w:rsid w:val="00242042"/>
    <w:rsid w:val="0026561C"/>
    <w:rsid w:val="00270BB3"/>
    <w:rsid w:val="00282517"/>
    <w:rsid w:val="002C33B9"/>
    <w:rsid w:val="002C3B70"/>
    <w:rsid w:val="002F0588"/>
    <w:rsid w:val="002F4FE2"/>
    <w:rsid w:val="00313B91"/>
    <w:rsid w:val="00320613"/>
    <w:rsid w:val="003224B6"/>
    <w:rsid w:val="00324D87"/>
    <w:rsid w:val="00333D0E"/>
    <w:rsid w:val="0033523E"/>
    <w:rsid w:val="00340882"/>
    <w:rsid w:val="00357EA6"/>
    <w:rsid w:val="003869CE"/>
    <w:rsid w:val="0039121F"/>
    <w:rsid w:val="003C7D13"/>
    <w:rsid w:val="003F5D35"/>
    <w:rsid w:val="00400C10"/>
    <w:rsid w:val="0040110B"/>
    <w:rsid w:val="004135AD"/>
    <w:rsid w:val="00421E48"/>
    <w:rsid w:val="00426411"/>
    <w:rsid w:val="00431BAA"/>
    <w:rsid w:val="00461809"/>
    <w:rsid w:val="0047278E"/>
    <w:rsid w:val="004808ED"/>
    <w:rsid w:val="004929A5"/>
    <w:rsid w:val="0049509A"/>
    <w:rsid w:val="00496757"/>
    <w:rsid w:val="004A05F5"/>
    <w:rsid w:val="004A36D3"/>
    <w:rsid w:val="00507E82"/>
    <w:rsid w:val="00521C5A"/>
    <w:rsid w:val="005278E8"/>
    <w:rsid w:val="0058242E"/>
    <w:rsid w:val="0058375B"/>
    <w:rsid w:val="00592159"/>
    <w:rsid w:val="00597A66"/>
    <w:rsid w:val="005A076D"/>
    <w:rsid w:val="005D352F"/>
    <w:rsid w:val="005E553E"/>
    <w:rsid w:val="0061103F"/>
    <w:rsid w:val="00631C0C"/>
    <w:rsid w:val="006329D9"/>
    <w:rsid w:val="00637B72"/>
    <w:rsid w:val="00667FD3"/>
    <w:rsid w:val="00691539"/>
    <w:rsid w:val="0069211A"/>
    <w:rsid w:val="006B0848"/>
    <w:rsid w:val="006F15DB"/>
    <w:rsid w:val="00753ABE"/>
    <w:rsid w:val="00765891"/>
    <w:rsid w:val="00781B46"/>
    <w:rsid w:val="00791D30"/>
    <w:rsid w:val="007A11B3"/>
    <w:rsid w:val="007B1461"/>
    <w:rsid w:val="007C4FF4"/>
    <w:rsid w:val="007D6480"/>
    <w:rsid w:val="007F184F"/>
    <w:rsid w:val="00804B9F"/>
    <w:rsid w:val="00817C38"/>
    <w:rsid w:val="00855E9F"/>
    <w:rsid w:val="00876D78"/>
    <w:rsid w:val="008A6930"/>
    <w:rsid w:val="008B135E"/>
    <w:rsid w:val="008E62B0"/>
    <w:rsid w:val="008F1246"/>
    <w:rsid w:val="0090104F"/>
    <w:rsid w:val="00907E85"/>
    <w:rsid w:val="00911DFE"/>
    <w:rsid w:val="00933550"/>
    <w:rsid w:val="00961DAC"/>
    <w:rsid w:val="00980D30"/>
    <w:rsid w:val="0099139D"/>
    <w:rsid w:val="009A43BD"/>
    <w:rsid w:val="00A65CA9"/>
    <w:rsid w:val="00A8496D"/>
    <w:rsid w:val="00AA2452"/>
    <w:rsid w:val="00AA3E6C"/>
    <w:rsid w:val="00AA7F92"/>
    <w:rsid w:val="00AC0238"/>
    <w:rsid w:val="00AD213C"/>
    <w:rsid w:val="00B11270"/>
    <w:rsid w:val="00B164FB"/>
    <w:rsid w:val="00B40016"/>
    <w:rsid w:val="00B62F03"/>
    <w:rsid w:val="00B83AFD"/>
    <w:rsid w:val="00B86914"/>
    <w:rsid w:val="00BB6159"/>
    <w:rsid w:val="00C12004"/>
    <w:rsid w:val="00C348E8"/>
    <w:rsid w:val="00C45A02"/>
    <w:rsid w:val="00C711C1"/>
    <w:rsid w:val="00C776E2"/>
    <w:rsid w:val="00C87D9D"/>
    <w:rsid w:val="00CB6C42"/>
    <w:rsid w:val="00CC27DB"/>
    <w:rsid w:val="00CF6AB6"/>
    <w:rsid w:val="00D04D69"/>
    <w:rsid w:val="00D059C2"/>
    <w:rsid w:val="00D11E5F"/>
    <w:rsid w:val="00D33E94"/>
    <w:rsid w:val="00D53329"/>
    <w:rsid w:val="00D5778E"/>
    <w:rsid w:val="00D7493E"/>
    <w:rsid w:val="00DA3F67"/>
    <w:rsid w:val="00DA70A6"/>
    <w:rsid w:val="00DB36BC"/>
    <w:rsid w:val="00DC356E"/>
    <w:rsid w:val="00DD1849"/>
    <w:rsid w:val="00DF574A"/>
    <w:rsid w:val="00E22E43"/>
    <w:rsid w:val="00E23E44"/>
    <w:rsid w:val="00E62969"/>
    <w:rsid w:val="00E71EE5"/>
    <w:rsid w:val="00E87D3C"/>
    <w:rsid w:val="00E9064B"/>
    <w:rsid w:val="00EC0F67"/>
    <w:rsid w:val="00ED1B58"/>
    <w:rsid w:val="00ED47E7"/>
    <w:rsid w:val="00EF0723"/>
    <w:rsid w:val="00F07278"/>
    <w:rsid w:val="00F126C4"/>
    <w:rsid w:val="00F155AD"/>
    <w:rsid w:val="00F37281"/>
    <w:rsid w:val="00F6295E"/>
    <w:rsid w:val="00F739A6"/>
    <w:rsid w:val="00F82EE3"/>
    <w:rsid w:val="00F831DE"/>
    <w:rsid w:val="00FA281F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63624-4844-4D37-A1C6-E2D22CE8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Željko Popdimitrovski</cp:lastModifiedBy>
  <cp:revision>2</cp:revision>
  <cp:lastPrinted>2025-06-25T07:24:00Z</cp:lastPrinted>
  <dcterms:created xsi:type="dcterms:W3CDTF">2025-12-26T08:43:00Z</dcterms:created>
  <dcterms:modified xsi:type="dcterms:W3CDTF">2025-12-26T08:43:00Z</dcterms:modified>
</cp:coreProperties>
</file>